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4E" w:rsidRPr="00C4781F" w:rsidRDefault="00C70A42" w:rsidP="00C70A42">
      <w:pPr>
        <w:spacing w:after="0"/>
        <w:rPr>
          <w:rFonts w:ascii="Rockwell" w:hAnsi="Rockwell"/>
          <w:sz w:val="32"/>
        </w:rPr>
      </w:pPr>
      <w:r w:rsidRPr="00C4781F">
        <w:rPr>
          <w:rFonts w:ascii="Rockwell" w:hAnsi="Rockwell"/>
          <w:sz w:val="32"/>
        </w:rPr>
        <w:t>MILESTONE FOR THE ADDITIONAL 6 MONTHS</w:t>
      </w:r>
    </w:p>
    <w:p w:rsidR="00C70A42" w:rsidRPr="00C4781F" w:rsidRDefault="00C4781F" w:rsidP="00C70A42">
      <w:pPr>
        <w:spacing w:after="0"/>
        <w:rPr>
          <w:rFonts w:ascii="Rockwell" w:hAnsi="Rockwell"/>
          <w:sz w:val="32"/>
        </w:rPr>
      </w:pPr>
      <w:r w:rsidRPr="00C4781F">
        <w:rPr>
          <w:rFonts w:ascii="Rockwell" w:hAnsi="Rockwell"/>
          <w:sz w:val="32"/>
        </w:rPr>
        <w:t>(NO. VOT : __________________ )</w:t>
      </w:r>
    </w:p>
    <w:p w:rsidR="00C70A42" w:rsidRDefault="00C70A42" w:rsidP="00C70A42">
      <w:pPr>
        <w:spacing w:after="0"/>
        <w:rPr>
          <w:rFonts w:ascii="Rockwell" w:hAnsi="Rockwell"/>
        </w:rPr>
      </w:pPr>
    </w:p>
    <w:tbl>
      <w:tblPr>
        <w:tblStyle w:val="TableGrid"/>
        <w:tblW w:w="0" w:type="auto"/>
        <w:tblLook w:val="04A0"/>
      </w:tblPr>
      <w:tblGrid>
        <w:gridCol w:w="468"/>
        <w:gridCol w:w="3074"/>
        <w:gridCol w:w="1771"/>
        <w:gridCol w:w="1771"/>
        <w:gridCol w:w="1771"/>
        <w:gridCol w:w="1771"/>
        <w:gridCol w:w="1772"/>
        <w:gridCol w:w="1772"/>
      </w:tblGrid>
      <w:tr w:rsidR="00FA0300" w:rsidTr="00FA0300">
        <w:tc>
          <w:tcPr>
            <w:tcW w:w="3542" w:type="dxa"/>
            <w:gridSpan w:val="2"/>
            <w:vMerge w:val="restart"/>
            <w:shd w:val="clear" w:color="auto" w:fill="92D050"/>
          </w:tcPr>
          <w:p w:rsidR="00FA0300" w:rsidRDefault="00FA0300" w:rsidP="00FA030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YEAR/MONTHS</w:t>
            </w:r>
          </w:p>
        </w:tc>
        <w:tc>
          <w:tcPr>
            <w:tcW w:w="10628" w:type="dxa"/>
            <w:gridSpan w:val="6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ADDITIONAL 6 MONTHS</w:t>
            </w:r>
          </w:p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</w:p>
        </w:tc>
      </w:tr>
      <w:tr w:rsidR="00FA0300" w:rsidTr="00FA0300">
        <w:tc>
          <w:tcPr>
            <w:tcW w:w="3542" w:type="dxa"/>
            <w:gridSpan w:val="2"/>
            <w:vMerge/>
            <w:shd w:val="clear" w:color="auto" w:fill="92D050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1</w:t>
            </w:r>
          </w:p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2</w:t>
            </w:r>
          </w:p>
        </w:tc>
        <w:tc>
          <w:tcPr>
            <w:tcW w:w="1771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3</w:t>
            </w:r>
          </w:p>
        </w:tc>
        <w:tc>
          <w:tcPr>
            <w:tcW w:w="1771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4</w:t>
            </w:r>
          </w:p>
        </w:tc>
        <w:tc>
          <w:tcPr>
            <w:tcW w:w="1772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5</w:t>
            </w:r>
          </w:p>
        </w:tc>
        <w:tc>
          <w:tcPr>
            <w:tcW w:w="1772" w:type="dxa"/>
            <w:shd w:val="clear" w:color="auto" w:fill="92D050"/>
          </w:tcPr>
          <w:p w:rsidR="00FA0300" w:rsidRDefault="00FA0300" w:rsidP="00C70A4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MONTH 6</w:t>
            </w:r>
          </w:p>
        </w:tc>
      </w:tr>
      <w:tr w:rsidR="00FA0300" w:rsidTr="00086792">
        <w:tc>
          <w:tcPr>
            <w:tcW w:w="3542" w:type="dxa"/>
            <w:gridSpan w:val="2"/>
          </w:tcPr>
          <w:p w:rsidR="00FA0300" w:rsidRDefault="00FA0300" w:rsidP="00FA030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PROJECT ACITIVITES</w:t>
            </w:r>
          </w:p>
          <w:p w:rsidR="00FA0300" w:rsidRDefault="00FA0300" w:rsidP="00FA030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</w:tr>
      <w:tr w:rsidR="00C70A42" w:rsidTr="00FA0300">
        <w:tc>
          <w:tcPr>
            <w:tcW w:w="468" w:type="dxa"/>
          </w:tcPr>
          <w:p w:rsidR="00C70A42" w:rsidRPr="00FA0300" w:rsidRDefault="00C70A42" w:rsidP="00FA030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  <w:tc>
          <w:tcPr>
            <w:tcW w:w="3074" w:type="dxa"/>
          </w:tcPr>
          <w:p w:rsidR="00C70A42" w:rsidRDefault="00FA0300" w:rsidP="00C70A4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Combustion characterization and engine performance tests </w:t>
            </w:r>
          </w:p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</w:tr>
      <w:tr w:rsidR="00C70A42" w:rsidTr="00FA0300">
        <w:tc>
          <w:tcPr>
            <w:tcW w:w="468" w:type="dxa"/>
          </w:tcPr>
          <w:p w:rsidR="00C70A42" w:rsidRPr="00FA0300" w:rsidRDefault="00C70A42" w:rsidP="00FA030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  <w:tc>
          <w:tcPr>
            <w:tcW w:w="3074" w:type="dxa"/>
          </w:tcPr>
          <w:p w:rsidR="00C70A42" w:rsidRDefault="00FA0300" w:rsidP="00C70A4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Fine tuning and adjustment</w:t>
            </w:r>
          </w:p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C70A42" w:rsidRDefault="00C70A42" w:rsidP="00C70A42">
            <w:pPr>
              <w:rPr>
                <w:rFonts w:ascii="Rockwell" w:hAnsi="Rockwell"/>
              </w:rPr>
            </w:pPr>
          </w:p>
        </w:tc>
      </w:tr>
      <w:tr w:rsidR="00FA0300" w:rsidTr="00FA0300">
        <w:tc>
          <w:tcPr>
            <w:tcW w:w="468" w:type="dxa"/>
          </w:tcPr>
          <w:p w:rsidR="00FA0300" w:rsidRPr="00FA0300" w:rsidRDefault="00FA0300" w:rsidP="00FA030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  <w:tc>
          <w:tcPr>
            <w:tcW w:w="3074" w:type="dxa"/>
          </w:tcPr>
          <w:p w:rsidR="00FA0300" w:rsidRDefault="00FA0300" w:rsidP="00C70A4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Holistic data analysis</w:t>
            </w:r>
          </w:p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  <w:shd w:val="clear" w:color="auto" w:fill="A6A6A6" w:themeFill="background1" w:themeFillShade="A6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  <w:shd w:val="clear" w:color="auto" w:fill="A6A6A6" w:themeFill="background1" w:themeFillShade="A6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</w:tr>
      <w:tr w:rsidR="00FA0300" w:rsidTr="00FA0300">
        <w:tc>
          <w:tcPr>
            <w:tcW w:w="468" w:type="dxa"/>
          </w:tcPr>
          <w:p w:rsidR="00FA0300" w:rsidRPr="00FA0300" w:rsidRDefault="00FA0300" w:rsidP="00FA030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</w:p>
        </w:tc>
        <w:tc>
          <w:tcPr>
            <w:tcW w:w="3074" w:type="dxa"/>
          </w:tcPr>
          <w:p w:rsidR="00FA0300" w:rsidRDefault="00FA0300" w:rsidP="00C70A4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Dissemination of the knowledge and final report</w:t>
            </w:r>
          </w:p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1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  <w:tc>
          <w:tcPr>
            <w:tcW w:w="1772" w:type="dxa"/>
            <w:shd w:val="clear" w:color="auto" w:fill="A6A6A6" w:themeFill="background1" w:themeFillShade="A6"/>
          </w:tcPr>
          <w:p w:rsidR="00FA0300" w:rsidRDefault="00FA0300" w:rsidP="00C70A42">
            <w:pPr>
              <w:rPr>
                <w:rFonts w:ascii="Rockwell" w:hAnsi="Rockwell"/>
              </w:rPr>
            </w:pPr>
          </w:p>
        </w:tc>
      </w:tr>
    </w:tbl>
    <w:p w:rsidR="00C70A42" w:rsidRPr="00C70A42" w:rsidRDefault="00C70A42" w:rsidP="00C70A42">
      <w:pPr>
        <w:spacing w:after="0"/>
        <w:rPr>
          <w:rFonts w:ascii="Rockwell" w:hAnsi="Rockwell"/>
        </w:rPr>
      </w:pPr>
    </w:p>
    <w:sectPr w:rsidR="00C70A42" w:rsidRPr="00C70A42" w:rsidSect="00C70A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7DD3"/>
    <w:multiLevelType w:val="hybridMultilevel"/>
    <w:tmpl w:val="980EF8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70A42"/>
    <w:rsid w:val="00C4781F"/>
    <w:rsid w:val="00C70A42"/>
    <w:rsid w:val="00FA030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2017-06-11T01:23:00Z</dcterms:created>
  <dcterms:modified xsi:type="dcterms:W3CDTF">2017-06-11T01:29:00Z</dcterms:modified>
</cp:coreProperties>
</file>